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5F" w:rsidRPr="00C2675F" w:rsidRDefault="00C2675F" w:rsidP="00C2675F">
      <w:pPr>
        <w:rPr>
          <w:color w:val="FF0000"/>
        </w:rPr>
      </w:pPr>
      <w:r w:rsidRPr="00C2675F">
        <w:rPr>
          <w:color w:val="FF0000"/>
        </w:rPr>
        <w:t>Тема 1.1.</w:t>
      </w:r>
    </w:p>
    <w:p w:rsidR="00C2675F" w:rsidRPr="00C2675F" w:rsidRDefault="00C2675F" w:rsidP="00C2675F">
      <w:pPr>
        <w:rPr>
          <w:color w:val="FF0000"/>
        </w:rPr>
      </w:pPr>
      <w:r w:rsidRPr="00C2675F">
        <w:rPr>
          <w:color w:val="FF0000"/>
        </w:rPr>
        <w:t>Качество продукции</w:t>
      </w:r>
      <w:r w:rsidRPr="00C2675F">
        <w:rPr>
          <w:color w:val="FF0000"/>
        </w:rPr>
        <w:tab/>
      </w:r>
    </w:p>
    <w:p w:rsidR="00C2675F" w:rsidRDefault="00C2675F" w:rsidP="00C2675F">
      <w:r>
        <w:t>Общие сведения</w:t>
      </w:r>
    </w:p>
    <w:p w:rsidR="00C2675F" w:rsidRDefault="00C2675F" w:rsidP="00C2675F">
      <w:r>
        <w:t>Методы оценки и качества продукции</w:t>
      </w:r>
    </w:p>
    <w:p w:rsidR="00C2675F" w:rsidRPr="00C2675F" w:rsidRDefault="00C2675F" w:rsidP="00C2675F">
      <w:pPr>
        <w:rPr>
          <w:color w:val="FF0000"/>
        </w:rPr>
      </w:pPr>
      <w:r w:rsidRPr="00C2675F">
        <w:rPr>
          <w:color w:val="FF0000"/>
        </w:rPr>
        <w:t>Тема 2.1.</w:t>
      </w:r>
    </w:p>
    <w:p w:rsidR="00C2675F" w:rsidRPr="00C2675F" w:rsidRDefault="00C2675F" w:rsidP="00C2675F">
      <w:pPr>
        <w:rPr>
          <w:color w:val="FF0000"/>
        </w:rPr>
      </w:pPr>
      <w:r w:rsidRPr="00C2675F">
        <w:rPr>
          <w:color w:val="FF0000"/>
        </w:rPr>
        <w:t>Сущность и назначение метрологии</w:t>
      </w:r>
      <w:r w:rsidRPr="00C2675F">
        <w:rPr>
          <w:color w:val="FF0000"/>
        </w:rPr>
        <w:tab/>
        <w:t>Метрология и ее составляющие</w:t>
      </w:r>
    </w:p>
    <w:p w:rsidR="00C2675F" w:rsidRDefault="00C2675F" w:rsidP="00C2675F">
      <w:r>
        <w:t>Метрологическое обеспечение как основа подтверждения соответствия продукции и услуг требованиям стандартов, норм и правил</w:t>
      </w:r>
    </w:p>
    <w:p w:rsidR="00C2675F" w:rsidRDefault="00C2675F" w:rsidP="00C2675F">
      <w:r>
        <w:t>Методы измерения</w:t>
      </w:r>
    </w:p>
    <w:p w:rsidR="00C2675F" w:rsidRPr="00C2675F" w:rsidRDefault="00C2675F" w:rsidP="00C2675F">
      <w:pPr>
        <w:rPr>
          <w:color w:val="FF0000"/>
        </w:rPr>
      </w:pPr>
      <w:r w:rsidRPr="00C2675F">
        <w:rPr>
          <w:color w:val="FF0000"/>
        </w:rPr>
        <w:t>Тема 2.3.</w:t>
      </w:r>
    </w:p>
    <w:p w:rsidR="00C2675F" w:rsidRDefault="00C2675F" w:rsidP="00C2675F">
      <w:r w:rsidRPr="00C2675F">
        <w:rPr>
          <w:color w:val="FF0000"/>
        </w:rPr>
        <w:t>Основы метрологического обеспечения</w:t>
      </w:r>
      <w:r>
        <w:tab/>
      </w:r>
    </w:p>
    <w:p w:rsidR="00C2675F" w:rsidRPr="00C2675F" w:rsidRDefault="00C2675F" w:rsidP="00C2675F">
      <w:pPr>
        <w:rPr>
          <w:u w:val="single"/>
        </w:rPr>
      </w:pPr>
      <w:r w:rsidRPr="00C2675F">
        <w:rPr>
          <w:u w:val="single"/>
        </w:rPr>
        <w:t>Практическое занятие №1</w:t>
      </w:r>
    </w:p>
    <w:p w:rsidR="00C2675F" w:rsidRDefault="00C2675F" w:rsidP="00C2675F">
      <w:r>
        <w:t>Международная система единиц физических величин. Важнейшие единицы Международной системы (СИ), их обозначение, наименование. Внесистемные единицы. Единицы прошлых лет.</w:t>
      </w:r>
    </w:p>
    <w:p w:rsidR="00C2675F" w:rsidRPr="00C2675F" w:rsidRDefault="00C2675F" w:rsidP="00C2675F">
      <w:pPr>
        <w:rPr>
          <w:u w:val="single"/>
        </w:rPr>
      </w:pPr>
      <w:r w:rsidRPr="00C2675F">
        <w:rPr>
          <w:u w:val="single"/>
        </w:rPr>
        <w:t>Практическое занятие №2</w:t>
      </w:r>
    </w:p>
    <w:p w:rsidR="00C2675F" w:rsidRDefault="00C2675F" w:rsidP="00C2675F">
      <w:r>
        <w:t xml:space="preserve">Калибровка и поверка средств измерений. </w:t>
      </w:r>
    </w:p>
    <w:p w:rsidR="00C2675F" w:rsidRPr="00C2675F" w:rsidRDefault="00C2675F" w:rsidP="00C2675F">
      <w:pPr>
        <w:rPr>
          <w:u w:val="single"/>
        </w:rPr>
      </w:pPr>
      <w:r w:rsidRPr="00C2675F">
        <w:rPr>
          <w:u w:val="single"/>
        </w:rPr>
        <w:t>Практическое занятие№3</w:t>
      </w:r>
    </w:p>
    <w:p w:rsidR="00C2675F" w:rsidRDefault="00C2675F" w:rsidP="00C2675F">
      <w:r>
        <w:t xml:space="preserve"> Изучение метрологической документации.</w:t>
      </w:r>
    </w:p>
    <w:p w:rsidR="00C2675F" w:rsidRDefault="00C2675F" w:rsidP="00C2675F">
      <w:pPr>
        <w:rPr>
          <w:color w:val="FF0000"/>
        </w:rPr>
      </w:pPr>
      <w:r w:rsidRPr="00C2675F">
        <w:rPr>
          <w:color w:val="FF0000"/>
        </w:rPr>
        <w:t xml:space="preserve">Тема 3.2   Индивидуальные и универсальные приборы. </w:t>
      </w:r>
      <w:proofErr w:type="spellStart"/>
      <w:r w:rsidRPr="00C2675F">
        <w:rPr>
          <w:color w:val="FF0000"/>
        </w:rPr>
        <w:t>Штангенинструменты</w:t>
      </w:r>
      <w:proofErr w:type="spellEnd"/>
    </w:p>
    <w:p w:rsidR="00C2675F" w:rsidRPr="00C2675F" w:rsidRDefault="00C2675F" w:rsidP="00C2675F">
      <w:pPr>
        <w:rPr>
          <w:color w:val="FF0000"/>
        </w:rPr>
      </w:pPr>
      <w:r w:rsidRPr="00C2675F">
        <w:rPr>
          <w:color w:val="FF0000"/>
        </w:rPr>
        <w:t>Тема 3.4   Микрометрические инструменты</w:t>
      </w:r>
    </w:p>
    <w:p w:rsidR="00C2675F" w:rsidRPr="00C2675F" w:rsidRDefault="00C2675F" w:rsidP="00C2675F">
      <w:pPr>
        <w:rPr>
          <w:color w:val="FF0000"/>
        </w:rPr>
      </w:pPr>
      <w:r w:rsidRPr="00C2675F">
        <w:rPr>
          <w:color w:val="FF0000"/>
        </w:rPr>
        <w:t>Тема 4.1.</w:t>
      </w:r>
      <w:r w:rsidRPr="00C2675F">
        <w:rPr>
          <w:color w:val="FF0000"/>
        </w:rPr>
        <w:t>Основные понятия в области стандартизации</w:t>
      </w:r>
    </w:p>
    <w:p w:rsidR="00C2675F" w:rsidRDefault="00C2675F" w:rsidP="00C2675F">
      <w:r w:rsidRPr="00C2675F">
        <w:t xml:space="preserve"> </w:t>
      </w:r>
      <w:r>
        <w:t xml:space="preserve">Общие сведения </w:t>
      </w:r>
    </w:p>
    <w:p w:rsidR="00C2675F" w:rsidRDefault="00C2675F" w:rsidP="00C2675F">
      <w:r>
        <w:t>Виды стандартов. Государство, производство, потребитель.</w:t>
      </w:r>
    </w:p>
    <w:p w:rsidR="00C2675F" w:rsidRDefault="00C2675F" w:rsidP="00C2675F">
      <w:r>
        <w:t xml:space="preserve"> Государственная система стандартизации.</w:t>
      </w:r>
    </w:p>
    <w:p w:rsidR="00C2675F" w:rsidRDefault="00C2675F" w:rsidP="00C2675F">
      <w:r>
        <w:t>Принципы взаимозаменяемости при изготовлении и ремонте машин</w:t>
      </w:r>
    </w:p>
    <w:p w:rsidR="00C2675F" w:rsidRPr="00C2675F" w:rsidRDefault="00C2675F" w:rsidP="00C2675F">
      <w:pPr>
        <w:rPr>
          <w:color w:val="FF0000"/>
        </w:rPr>
      </w:pPr>
      <w:r w:rsidRPr="00C2675F">
        <w:rPr>
          <w:color w:val="FF0000"/>
        </w:rPr>
        <w:t>Тема 5.1.</w:t>
      </w:r>
    </w:p>
    <w:p w:rsidR="00C2675F" w:rsidRPr="00C2675F" w:rsidRDefault="00C2675F" w:rsidP="00C2675F">
      <w:pPr>
        <w:rPr>
          <w:color w:val="FF0000"/>
        </w:rPr>
      </w:pPr>
      <w:r w:rsidRPr="00C2675F">
        <w:rPr>
          <w:color w:val="FF0000"/>
        </w:rPr>
        <w:t xml:space="preserve">Основные понятия и </w:t>
      </w:r>
      <w:proofErr w:type="gramStart"/>
      <w:r w:rsidRPr="00C2675F">
        <w:rPr>
          <w:color w:val="FF0000"/>
        </w:rPr>
        <w:t>определения  по</w:t>
      </w:r>
      <w:proofErr w:type="gramEnd"/>
      <w:r w:rsidRPr="00C2675F">
        <w:rPr>
          <w:color w:val="FF0000"/>
        </w:rPr>
        <w:t xml:space="preserve"> допускам и посадкам</w:t>
      </w:r>
    </w:p>
    <w:p w:rsidR="00C2675F" w:rsidRPr="00C2675F" w:rsidRDefault="00C2675F" w:rsidP="00C2675F">
      <w:pPr>
        <w:rPr>
          <w:color w:val="FF0000"/>
        </w:rPr>
      </w:pPr>
      <w:r w:rsidRPr="00C2675F">
        <w:rPr>
          <w:color w:val="FF0000"/>
        </w:rPr>
        <w:t>Тема 5.4.</w:t>
      </w:r>
    </w:p>
    <w:p w:rsidR="00C2675F" w:rsidRPr="00C2675F" w:rsidRDefault="00C2675F" w:rsidP="00C2675F">
      <w:pPr>
        <w:rPr>
          <w:color w:val="FF0000"/>
        </w:rPr>
      </w:pPr>
      <w:r w:rsidRPr="00C2675F">
        <w:rPr>
          <w:color w:val="FF0000"/>
        </w:rPr>
        <w:t xml:space="preserve">Допуски и </w:t>
      </w:r>
      <w:proofErr w:type="gramStart"/>
      <w:r w:rsidRPr="00C2675F">
        <w:rPr>
          <w:color w:val="FF0000"/>
        </w:rPr>
        <w:t>посадки  подшипников</w:t>
      </w:r>
      <w:proofErr w:type="gramEnd"/>
      <w:r w:rsidRPr="00C2675F">
        <w:rPr>
          <w:color w:val="FF0000"/>
        </w:rPr>
        <w:t xml:space="preserve"> качения</w:t>
      </w:r>
    </w:p>
    <w:p w:rsidR="00C2675F" w:rsidRDefault="00C2675F" w:rsidP="00C2675F">
      <w:r>
        <w:tab/>
        <w:t>Классы точности подшипников качения</w:t>
      </w:r>
    </w:p>
    <w:p w:rsidR="00C2675F" w:rsidRDefault="00C2675F" w:rsidP="00C2675F">
      <w:r>
        <w:t>Посадки подшипников качения</w:t>
      </w:r>
    </w:p>
    <w:p w:rsidR="00C2675F" w:rsidRPr="00C2675F" w:rsidRDefault="00C2675F" w:rsidP="00C2675F">
      <w:pPr>
        <w:rPr>
          <w:color w:val="FF0000"/>
        </w:rPr>
      </w:pPr>
      <w:r w:rsidRPr="00C2675F">
        <w:rPr>
          <w:color w:val="FF0000"/>
        </w:rPr>
        <w:t>Тема 6.1.</w:t>
      </w:r>
    </w:p>
    <w:p w:rsidR="00C2675F" w:rsidRPr="00C2675F" w:rsidRDefault="00C2675F" w:rsidP="00C2675F">
      <w:pPr>
        <w:rPr>
          <w:color w:val="FF0000"/>
        </w:rPr>
      </w:pPr>
      <w:r w:rsidRPr="00C2675F">
        <w:rPr>
          <w:color w:val="FF0000"/>
        </w:rPr>
        <w:t>Основные понятия в области сертификации</w:t>
      </w:r>
    </w:p>
    <w:p w:rsidR="00C2675F" w:rsidRDefault="00C2675F" w:rsidP="00C2675F">
      <w:r>
        <w:lastRenderedPageBreak/>
        <w:t>Общие сведения</w:t>
      </w:r>
    </w:p>
    <w:p w:rsidR="00C2675F" w:rsidRDefault="00C2675F" w:rsidP="00C2675F">
      <w:r>
        <w:t>Области подтверждения соответствия</w:t>
      </w:r>
    </w:p>
    <w:p w:rsidR="00C2675F" w:rsidRDefault="00C2675F" w:rsidP="00C2675F">
      <w:r>
        <w:t>Правила сертификации</w:t>
      </w:r>
      <w:bookmarkStart w:id="0" w:name="_GoBack"/>
      <w:bookmarkEnd w:id="0"/>
    </w:p>
    <w:p w:rsidR="00C2675F" w:rsidRDefault="00C2675F" w:rsidP="00C2675F">
      <w:r>
        <w:t>Участники сертификации</w:t>
      </w:r>
    </w:p>
    <w:p w:rsidR="00C2675F" w:rsidRDefault="00C2675F" w:rsidP="00C2675F"/>
    <w:p w:rsidR="00C2675F" w:rsidRDefault="00C2675F" w:rsidP="00C2675F">
      <w:r>
        <w:tab/>
      </w:r>
    </w:p>
    <w:p w:rsidR="00C2675F" w:rsidRDefault="00C2675F" w:rsidP="00C2675F"/>
    <w:p w:rsidR="0038000E" w:rsidRDefault="00C2675F" w:rsidP="00C2675F">
      <w:r>
        <w:tab/>
      </w:r>
    </w:p>
    <w:sectPr w:rsidR="0038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8A"/>
    <w:rsid w:val="0038000E"/>
    <w:rsid w:val="00A32D8A"/>
    <w:rsid w:val="00C2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A3D11-B914-4D4A-83EF-C9A797FD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2020-05-07T09:27:00Z</dcterms:created>
  <dcterms:modified xsi:type="dcterms:W3CDTF">2020-05-07T09:32:00Z</dcterms:modified>
</cp:coreProperties>
</file>